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68F" w:rsidRDefault="00DC068F" w:rsidP="005B6D9F">
      <w:pPr>
        <w:jc w:val="both"/>
      </w:pPr>
      <w:r w:rsidRPr="00DC068F">
        <w:t xml:space="preserve">Na temelju članka Zakona 55. stavka 1. Zakona o komunalnom gospodarstvu („Narodne novine“ broj: 68/18, 110/18, 32/20; u daljnjem tekstu: Zakon) </w:t>
      </w:r>
      <w:r>
        <w:t xml:space="preserve">KOM-ILOK </w:t>
      </w:r>
      <w:r w:rsidRPr="00DC068F">
        <w:t xml:space="preserve"> d.o.o. </w:t>
      </w:r>
      <w:r>
        <w:t>Ilok</w:t>
      </w:r>
      <w:r w:rsidRPr="00DC068F">
        <w:t>, OIB</w:t>
      </w:r>
      <w:r>
        <w:t>: 31574808968</w:t>
      </w:r>
      <w:r w:rsidRPr="00DC068F">
        <w:t xml:space="preserve"> u svojstvu isporučitelja usluge provodi sljedeće: </w:t>
      </w:r>
    </w:p>
    <w:p w:rsidR="00DC068F" w:rsidRDefault="00DC068F" w:rsidP="005B6D9F">
      <w:pPr>
        <w:jc w:val="both"/>
      </w:pPr>
    </w:p>
    <w:p w:rsidR="000F03E9" w:rsidRDefault="00DC068F" w:rsidP="000F03E9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0F03E9">
        <w:rPr>
          <w:b/>
          <w:sz w:val="28"/>
          <w:szCs w:val="28"/>
        </w:rPr>
        <w:t>SAVJETOVANJE SA ZAINTERESIRANOM JAVNOŠĆU O PRIJEDLOGU CJENIKA GODIŠNJE GROBNE</w:t>
      </w:r>
      <w:r w:rsidR="000F03E9">
        <w:rPr>
          <w:b/>
          <w:sz w:val="28"/>
          <w:szCs w:val="28"/>
        </w:rPr>
        <w:t xml:space="preserve"> NAKNADE NA GROBLJIMA </w:t>
      </w:r>
    </w:p>
    <w:p w:rsidR="00DC068F" w:rsidRDefault="000F03E9" w:rsidP="000F03E9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PODRUČJU </w:t>
      </w:r>
      <w:r w:rsidR="00DC068F" w:rsidRPr="000F03E9">
        <w:rPr>
          <w:b/>
          <w:sz w:val="28"/>
          <w:szCs w:val="28"/>
        </w:rPr>
        <w:t xml:space="preserve"> GRAD</w:t>
      </w:r>
      <w:r>
        <w:rPr>
          <w:b/>
          <w:sz w:val="28"/>
          <w:szCs w:val="28"/>
        </w:rPr>
        <w:t>A</w:t>
      </w:r>
      <w:r w:rsidR="00DC068F" w:rsidRPr="000F03E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ILOKU </w:t>
      </w:r>
    </w:p>
    <w:p w:rsidR="000F03E9" w:rsidRPr="000F03E9" w:rsidRDefault="000F03E9" w:rsidP="000F03E9">
      <w:pPr>
        <w:jc w:val="center"/>
        <w:rPr>
          <w:b/>
          <w:sz w:val="28"/>
          <w:szCs w:val="28"/>
        </w:rPr>
      </w:pPr>
    </w:p>
    <w:p w:rsidR="00DC068F" w:rsidRDefault="00DC068F" w:rsidP="005B6D9F">
      <w:pPr>
        <w:jc w:val="both"/>
      </w:pPr>
      <w:r w:rsidRPr="00DC068F">
        <w:t xml:space="preserve">Početak savjetovanja: </w:t>
      </w:r>
      <w:r w:rsidR="000F03E9">
        <w:t>15</w:t>
      </w:r>
      <w:r w:rsidRPr="00DC068F">
        <w:t xml:space="preserve">. </w:t>
      </w:r>
      <w:r w:rsidR="00415014">
        <w:t>s</w:t>
      </w:r>
      <w:r>
        <w:t>tude</w:t>
      </w:r>
      <w:r w:rsidR="00415014">
        <w:t>n</w:t>
      </w:r>
      <w:r>
        <w:t>og 2025</w:t>
      </w:r>
      <w:r w:rsidRPr="00DC068F">
        <w:t xml:space="preserve">. godine </w:t>
      </w:r>
    </w:p>
    <w:p w:rsidR="00DC068F" w:rsidRDefault="00DC068F" w:rsidP="005B6D9F">
      <w:pPr>
        <w:jc w:val="both"/>
      </w:pPr>
      <w:r w:rsidRPr="00DC068F">
        <w:t xml:space="preserve">Završetak savjetovanja: </w:t>
      </w:r>
      <w:r w:rsidR="000F03E9">
        <w:t>15</w:t>
      </w:r>
      <w:r>
        <w:t xml:space="preserve">. </w:t>
      </w:r>
      <w:r w:rsidR="00415014">
        <w:t>p</w:t>
      </w:r>
      <w:r>
        <w:t xml:space="preserve">rosinac </w:t>
      </w:r>
      <w:r w:rsidRPr="00DC068F">
        <w:t>202</w:t>
      </w:r>
      <w:r>
        <w:t>5</w:t>
      </w:r>
      <w:r w:rsidRPr="00DC068F">
        <w:t xml:space="preserve">. godine </w:t>
      </w:r>
    </w:p>
    <w:p w:rsidR="002C3A43" w:rsidRDefault="00DC068F" w:rsidP="005B6D9F">
      <w:pPr>
        <w:jc w:val="both"/>
      </w:pPr>
      <w:r w:rsidRPr="00DC068F">
        <w:t>Razlog donošenja akta</w:t>
      </w:r>
      <w:r>
        <w:t xml:space="preserve">: </w:t>
      </w:r>
    </w:p>
    <w:p w:rsidR="00783C23" w:rsidRDefault="00415014" w:rsidP="005B6D9F">
      <w:pPr>
        <w:jc w:val="both"/>
      </w:pPr>
      <w:r>
        <w:t>Temeljem Odluke</w:t>
      </w:r>
      <w:r w:rsidRPr="00DC068F">
        <w:t xml:space="preserve"> o </w:t>
      </w:r>
      <w:r>
        <w:t>upravljanju grobljima na području Grada Iloka</w:t>
      </w:r>
      <w:r w:rsidR="00783C23">
        <w:t xml:space="preserve"> i temeljem Odluke o povjeravanju obavljanja komunalnih djelatnosti t</w:t>
      </w:r>
      <w:r>
        <w:t>rgovačko</w:t>
      </w:r>
      <w:r w:rsidR="00783C23">
        <w:t>m društvu</w:t>
      </w:r>
      <w:r>
        <w:t xml:space="preserve"> Kom-Ilok </w:t>
      </w:r>
      <w:r w:rsidRPr="00DC068F">
        <w:t xml:space="preserve">d.o.o. </w:t>
      </w:r>
      <w:r>
        <w:t xml:space="preserve">Ilok </w:t>
      </w:r>
      <w:r w:rsidRPr="00DC068F">
        <w:t>, OIB</w:t>
      </w:r>
      <w:r>
        <w:t xml:space="preserve">: 31574808968 </w:t>
      </w:r>
      <w:r w:rsidRPr="00DC068F">
        <w:t xml:space="preserve"> </w:t>
      </w:r>
      <w:r w:rsidR="00783C23">
        <w:t>dodjeljeni su poslovi upravljanja i održavanja</w:t>
      </w:r>
      <w:r>
        <w:t xml:space="preserve"> grobljima</w:t>
      </w:r>
      <w:r w:rsidR="00783C23">
        <w:t xml:space="preserve">, ako i poslovi usluge ukopa pokojnika. </w:t>
      </w:r>
      <w:r>
        <w:t xml:space="preserve"> </w:t>
      </w:r>
    </w:p>
    <w:p w:rsidR="002C3A43" w:rsidRDefault="00DC068F" w:rsidP="005B6D9F">
      <w:pPr>
        <w:jc w:val="both"/>
      </w:pPr>
      <w:r w:rsidRPr="00DC068F">
        <w:t xml:space="preserve">Sukladno članku 52. - 54. Zakona o komunalnom gospodarstvu (NN 68/18, 110/18, 32/20)  iz cijene komunalne usluge osiguravaju se sredstva za financiranje obavljanja uslužnih komunalnih djelatnosti. Cijenu, način obračuna i način plaćanja komunalne usluge određuje isporučitelj komunalne usluge na način propisan Zakonom o komunalnom gospodarstvu i posebnim propisima. </w:t>
      </w:r>
    </w:p>
    <w:p w:rsidR="002C3A43" w:rsidRDefault="00DC068F" w:rsidP="005B6D9F">
      <w:pPr>
        <w:jc w:val="both"/>
      </w:pPr>
      <w:r w:rsidRPr="00DC068F">
        <w:t xml:space="preserve">Prilikom određivanja cijene komunalne usluge uzimaju se u obzir izdaci potrebni za osiguranje dostupnosti komunalne usluge te za upravljanje i održavanje komunalne infrastrukture koja se koristi za obavljanje uslužne komunalne djelatnosti. Cijena komunalne usluge određuje se tako da se pravnim i fizičkim osobama kojima je povjereno obavljanje komunalne djelatnosti omogući povrat sredstava uloženih u građenje komunalne infrastrukture i obavljanje komunalne djelatnosti. </w:t>
      </w:r>
    </w:p>
    <w:p w:rsidR="005B6D9F" w:rsidRDefault="00DC068F" w:rsidP="005B6D9F">
      <w:pPr>
        <w:jc w:val="both"/>
      </w:pPr>
      <w:r w:rsidRPr="00DC068F">
        <w:t xml:space="preserve">Prijedlog cjenika donosi se temeljem činjenice da su se cijene </w:t>
      </w:r>
      <w:r w:rsidR="005B6D9F">
        <w:t xml:space="preserve">grobnih usluga </w:t>
      </w:r>
      <w:r w:rsidRPr="00DC068F">
        <w:t>na gradskim gr</w:t>
      </w:r>
      <w:r w:rsidR="002C3A43">
        <w:t xml:space="preserve">obljima </w:t>
      </w:r>
      <w:r w:rsidR="002C3A43" w:rsidRPr="00E46327">
        <w:rPr>
          <w:b/>
        </w:rPr>
        <w:t>zadnji formirane 1999</w:t>
      </w:r>
      <w:r w:rsidRPr="00E46327">
        <w:rPr>
          <w:b/>
        </w:rPr>
        <w:t>.godine,</w:t>
      </w:r>
      <w:r w:rsidRPr="00DC068F">
        <w:t xml:space="preserve"> odlukom Gradskog </w:t>
      </w:r>
      <w:r w:rsidR="002C3A43">
        <w:t>vijeća</w:t>
      </w:r>
      <w:r w:rsidRPr="00DC068F">
        <w:t xml:space="preserve">, KLASA: </w:t>
      </w:r>
      <w:r w:rsidR="002C3A43">
        <w:t>026-02/99-01-1535</w:t>
      </w:r>
      <w:r w:rsidRPr="00DC068F">
        <w:t xml:space="preserve"> URBROJ; 21</w:t>
      </w:r>
      <w:r w:rsidR="002C3A43">
        <w:t>88/04</w:t>
      </w:r>
      <w:r w:rsidRPr="00DC068F">
        <w:t>-02</w:t>
      </w:r>
      <w:r w:rsidR="002C3A43">
        <w:t xml:space="preserve">/99-01-1535 </w:t>
      </w:r>
      <w:r w:rsidRPr="00DC068F">
        <w:t xml:space="preserve">od </w:t>
      </w:r>
      <w:r w:rsidR="002C3A43">
        <w:t xml:space="preserve">15. prosinac </w:t>
      </w:r>
      <w:r w:rsidR="005B6D9F">
        <w:t>1999.</w:t>
      </w:r>
      <w:r w:rsidRPr="00DC068F">
        <w:t xml:space="preserve"> godine,</w:t>
      </w:r>
      <w:r w:rsidR="005B6D9F">
        <w:t xml:space="preserve"> Odlukom Gradskog vije</w:t>
      </w:r>
      <w:r w:rsidR="000F03E9">
        <w:t>ć</w:t>
      </w:r>
      <w:r w:rsidR="005B6D9F">
        <w:t>a , Klasa: 401-01/05-01/12, ur.broj: 2196/02-02-05-02 od 22. Veljače 2005.godine iste su potvrđene,</w:t>
      </w:r>
      <w:r w:rsidRPr="00DC068F">
        <w:t xml:space="preserve"> te su se od tada do danas nisu mijenjale. </w:t>
      </w:r>
    </w:p>
    <w:p w:rsidR="00E46327" w:rsidRDefault="00E46327" w:rsidP="000F03E9">
      <w:pPr>
        <w:jc w:val="both"/>
        <w:rPr>
          <w:rFonts w:cstheme="minorHAnsi"/>
          <w:shd w:val="clear" w:color="auto" w:fill="FFFFFF"/>
        </w:rPr>
      </w:pPr>
      <w:r w:rsidRPr="00E46327">
        <w:rPr>
          <w:rFonts w:cstheme="minorHAnsi"/>
          <w:shd w:val="clear" w:color="auto" w:fill="FFFFFF"/>
        </w:rPr>
        <w:t>Kom-Ilok d.o.o. nastao je razdvajanjem društva Komunalije d.o.o. za obavljanje komunalnih djelatnosti. Novo društvo pravni je sljednik društva Komunalije d.o.o. temeljem provedenog postupka  podjele s osnivanjem i sa svojim radom započelo je 19.</w:t>
      </w:r>
      <w:r>
        <w:rPr>
          <w:rFonts w:cstheme="minorHAnsi"/>
          <w:shd w:val="clear" w:color="auto" w:fill="FFFFFF"/>
        </w:rPr>
        <w:t xml:space="preserve"> </w:t>
      </w:r>
      <w:r w:rsidRPr="00E46327">
        <w:rPr>
          <w:rFonts w:cstheme="minorHAnsi"/>
          <w:shd w:val="clear" w:color="auto" w:fill="FFFFFF"/>
        </w:rPr>
        <w:t>prosinca 2013.godine</w:t>
      </w:r>
      <w:r>
        <w:rPr>
          <w:rFonts w:cstheme="minorHAnsi"/>
          <w:shd w:val="clear" w:color="auto" w:fill="FFFFFF"/>
        </w:rPr>
        <w:t xml:space="preserve">. </w:t>
      </w:r>
    </w:p>
    <w:p w:rsidR="00E46327" w:rsidRDefault="005B6D9F" w:rsidP="000F03E9">
      <w:pPr>
        <w:jc w:val="both"/>
      </w:pPr>
      <w:r>
        <w:t xml:space="preserve">Godišnja grobna naknada se </w:t>
      </w:r>
      <w:r w:rsidR="00E46327">
        <w:t>naplaćuje na p</w:t>
      </w:r>
      <w:r>
        <w:t>o</w:t>
      </w:r>
      <w:r w:rsidR="00E46327">
        <w:t>d</w:t>
      </w:r>
      <w:r>
        <w:t xml:space="preserve">ručju </w:t>
      </w:r>
      <w:r w:rsidR="00E46327">
        <w:t xml:space="preserve">Grada Iloka od 2002.godine, a za groblja u naseljima Bapska, Šarengrad i Mohovo od 2003.godine. </w:t>
      </w:r>
    </w:p>
    <w:p w:rsidR="00D62A4C" w:rsidRDefault="00DC068F" w:rsidP="005B6D9F">
      <w:pPr>
        <w:jc w:val="both"/>
      </w:pPr>
      <w:r w:rsidRPr="00DC068F">
        <w:t xml:space="preserve">Kako je od </w:t>
      </w:r>
      <w:r w:rsidR="00E46327">
        <w:t>1999.godine tj. od početka naplate 2002 i 2003</w:t>
      </w:r>
      <w:r w:rsidRPr="00DC068F">
        <w:t xml:space="preserve">. godine do ove godine prošlo jedno veće vremensko razdoblje, došlo je do višestruko većih izdataka potrebnih za podmirivanje izlaznih troškova za; režije, naftne derivate, potrošne materijale, svakodnevna redovita održavanja groblja, obavljanje </w:t>
      </w:r>
      <w:r w:rsidRPr="00DC068F">
        <w:lastRenderedPageBreak/>
        <w:t xml:space="preserve">hortikulturalnih radova na grobljima, plaće zaposlenih, te podmirivanje svih ostalih troškova namijenjenih za neometano pružanje komunalnih usluga na grobljima na području grada </w:t>
      </w:r>
      <w:r w:rsidR="00D62A4C">
        <w:t>Iloka</w:t>
      </w:r>
      <w:r w:rsidRPr="00DC068F">
        <w:t>.</w:t>
      </w:r>
      <w:r w:rsidR="00D62A4C">
        <w:t xml:space="preserve"> </w:t>
      </w:r>
    </w:p>
    <w:p w:rsidR="00D62A4C" w:rsidRDefault="00DC068F" w:rsidP="005B6D9F">
      <w:pPr>
        <w:jc w:val="both"/>
      </w:pPr>
      <w:r w:rsidRPr="00DC068F">
        <w:t xml:space="preserve">Člankom 55. Stavak 1. Zakona o komunalnom gospodarstvu (NN 68/18, 110/18, 32/20)  određeno je da je Isporučitelj komunalne usluge dužan za cjenik komunalnih usluga i za svaku njegovu izmjenu ili dopunu pribaviti prethodnu suglasnost gradonačelnika odnosno općinskog načelnika jedinice lokalne samouprave na području na kojem se isporučuje komunalna usluga. </w:t>
      </w:r>
    </w:p>
    <w:p w:rsidR="00D62A4C" w:rsidRDefault="00DC068F" w:rsidP="005B6D9F">
      <w:pPr>
        <w:jc w:val="both"/>
      </w:pPr>
      <w:r w:rsidRPr="00DC068F">
        <w:t>Prema članku 11. stavku 1. Zakona o pravu na pristup informacijama („Narodne novine“ 25/13, 85/15, 69/22) tijela državne uprave, druga državna tijela, jedinice lokalne i područne (regionalne) samouprave i pravne osobe s javnim ovlastima dužne su provoditi savjetovanje sa zainteresiranom javnošću pri donošenju zakona i podzakonskih propisa, a pri donošenju općih akata odnosno drugih strateških ili planskih dokumenata kada se njima utječe na interese građana i pravnih osoba.   Slijedom navedenog, trgovačko društvo Kom</w:t>
      </w:r>
      <w:r w:rsidR="0033681D">
        <w:t>-Ilok</w:t>
      </w:r>
      <w:r w:rsidRPr="00DC068F">
        <w:t xml:space="preserve"> d.o.o. prije pribavljanja suglasnosti od strane izvršnog tijela Grada </w:t>
      </w:r>
      <w:r w:rsidR="00D62A4C">
        <w:t xml:space="preserve">Iloka </w:t>
      </w:r>
      <w:r w:rsidRPr="00DC068F">
        <w:t xml:space="preserve">na prijedlog cjenika komunalnih usluga na gradskim grobljima  u  gradu  </w:t>
      </w:r>
      <w:r w:rsidR="00D62A4C">
        <w:t>Iloku</w:t>
      </w:r>
      <w:r w:rsidRPr="00DC068F">
        <w:t xml:space="preserve">, provodi savjetovanje sa zainteresiranom javnošću kako bi širu javnost s područja grada </w:t>
      </w:r>
      <w:r w:rsidR="00D62A4C">
        <w:t xml:space="preserve">Iloka </w:t>
      </w:r>
      <w:r w:rsidRPr="00DC068F">
        <w:t xml:space="preserve"> upoznalo s prijedlogom cjenika i uključilo u donošenje konačnog cjenika. </w:t>
      </w:r>
    </w:p>
    <w:p w:rsidR="00D62A4C" w:rsidRPr="000F03E9" w:rsidRDefault="00DC068F" w:rsidP="005B6D9F">
      <w:pPr>
        <w:jc w:val="both"/>
      </w:pPr>
      <w:r w:rsidRPr="00DC068F">
        <w:t xml:space="preserve">Pozivamo predstavnike zainteresirane javnosti da najkasnije do </w:t>
      </w:r>
      <w:r w:rsidR="00D62A4C">
        <w:t>20</w:t>
      </w:r>
      <w:r w:rsidRPr="00DC068F">
        <w:t xml:space="preserve">. </w:t>
      </w:r>
      <w:r w:rsidR="000F03E9">
        <w:t>p</w:t>
      </w:r>
      <w:r w:rsidR="00D62A4C">
        <w:t>rosinca 2025</w:t>
      </w:r>
      <w:r w:rsidRPr="00DC068F">
        <w:t xml:space="preserve">. godine dostave svoje prijedloge i primjedbe na prijedlog  Cjenika putem Obrasca za savjetovanje na e-mail: </w:t>
      </w:r>
      <w:hyperlink r:id="rId5" w:history="1">
        <w:r w:rsidR="00D62A4C" w:rsidRPr="000F03E9">
          <w:rPr>
            <w:rStyle w:val="Hiperveza"/>
            <w:color w:val="auto"/>
          </w:rPr>
          <w:t>info@kom-ilok.hr</w:t>
        </w:r>
      </w:hyperlink>
      <w:r w:rsidRPr="000F03E9">
        <w:t xml:space="preserve">. </w:t>
      </w:r>
    </w:p>
    <w:p w:rsidR="00D62A4C" w:rsidRDefault="00DC068F" w:rsidP="005B6D9F">
      <w:pPr>
        <w:jc w:val="both"/>
      </w:pPr>
      <w:r w:rsidRPr="00DC068F">
        <w:t xml:space="preserve">Po završetku savjetovanja, izvješće o savjetovanju s javnosti objavit će se na internetskoj stranici trgovačkog društva </w:t>
      </w:r>
      <w:r w:rsidR="00D62A4C">
        <w:t>Kom-Ilok d.o.o.</w:t>
      </w:r>
      <w:r w:rsidRPr="00DC068F">
        <w:t xml:space="preserve">, a izvješće će sadržavati sve zaprimljene prijedloge i primjedbe te očitovanje Isporučitelja usluge </w:t>
      </w:r>
      <w:r w:rsidR="00D62A4C">
        <w:t xml:space="preserve">o </w:t>
      </w:r>
      <w:r w:rsidRPr="00DC068F">
        <w:t xml:space="preserve">razlozima za neprihvaćanje pojedinih prijedloga i primjedbi. </w:t>
      </w:r>
    </w:p>
    <w:p w:rsidR="00D62A4C" w:rsidRDefault="00DC068F" w:rsidP="005B6D9F">
      <w:pPr>
        <w:jc w:val="both"/>
      </w:pPr>
      <w:r w:rsidRPr="00DC068F">
        <w:t xml:space="preserve">Izvješće o savjetovanju biti će prilog prijedlogu Cjenika koji će se dostaviti na suglasnost izvršnom tijelu Grada </w:t>
      </w:r>
      <w:r w:rsidR="00D62A4C">
        <w:t>Iloka</w:t>
      </w:r>
      <w:r w:rsidRPr="00DC068F">
        <w:t xml:space="preserve">. </w:t>
      </w:r>
    </w:p>
    <w:p w:rsidR="00585E18" w:rsidRDefault="00DC068F" w:rsidP="005B6D9F">
      <w:pPr>
        <w:jc w:val="both"/>
      </w:pPr>
      <w:r w:rsidRPr="00DC068F">
        <w:t xml:space="preserve">NAPOMENA: Ukoliko ne želite da Vaš komentar bude javno objavljen, molimo Vas da to jasno istaknete pri dostavi obrasca. Anonimni, uvredljivi i irelevantni komentari neće se objavljivati.    </w:t>
      </w: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</w:p>
    <w:p w:rsidR="000F03E9" w:rsidRDefault="000F03E9" w:rsidP="005B6D9F">
      <w:pPr>
        <w:jc w:val="both"/>
      </w:pPr>
    </w:p>
    <w:p w:rsidR="000F03E9" w:rsidRDefault="000F03E9" w:rsidP="005B6D9F">
      <w:pPr>
        <w:jc w:val="both"/>
      </w:pPr>
    </w:p>
    <w:p w:rsidR="000F03E9" w:rsidRDefault="000F03E9" w:rsidP="005B6D9F">
      <w:pPr>
        <w:jc w:val="both"/>
      </w:pP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</w:p>
    <w:p w:rsidR="00D62A4C" w:rsidRDefault="00D62A4C" w:rsidP="005B6D9F">
      <w:pPr>
        <w:jc w:val="both"/>
      </w:pPr>
      <w:r w:rsidRPr="00D62A4C">
        <w:t>Na temelju članka 53. Zakona o komunalnom gospodarstvu („Narodne novine“ broj: 68/18, 110/18, 32/20; u daljnjem tekstu: Zakon) Kom</w:t>
      </w:r>
      <w:r>
        <w:t>-Ilok d.o.o. Ilok</w:t>
      </w:r>
      <w:r w:rsidRPr="00D62A4C">
        <w:t xml:space="preserve">, OIB </w:t>
      </w:r>
      <w:r>
        <w:t xml:space="preserve">31574808968 </w:t>
      </w:r>
      <w:r w:rsidRPr="00D62A4C">
        <w:t>u svojstvu isporučitelja usluge donosi sljedeći:</w:t>
      </w:r>
    </w:p>
    <w:p w:rsidR="00D62A4C" w:rsidRPr="000F03E9" w:rsidRDefault="00D62A4C" w:rsidP="005B6D9F">
      <w:pPr>
        <w:jc w:val="both"/>
        <w:rPr>
          <w:sz w:val="28"/>
          <w:szCs w:val="28"/>
        </w:rPr>
      </w:pPr>
    </w:p>
    <w:p w:rsidR="000F03E9" w:rsidRPr="000F03E9" w:rsidRDefault="00D62A4C" w:rsidP="00D62A4C">
      <w:pPr>
        <w:jc w:val="center"/>
        <w:rPr>
          <w:b/>
          <w:sz w:val="28"/>
          <w:szCs w:val="28"/>
        </w:rPr>
      </w:pPr>
      <w:r w:rsidRPr="000F03E9">
        <w:rPr>
          <w:b/>
          <w:sz w:val="28"/>
          <w:szCs w:val="28"/>
        </w:rPr>
        <w:t xml:space="preserve">CJENIK GODIŠNJE GROBNE NAKNADE </w:t>
      </w:r>
    </w:p>
    <w:p w:rsidR="00D62A4C" w:rsidRPr="000F03E9" w:rsidRDefault="00D62A4C" w:rsidP="00D62A4C">
      <w:pPr>
        <w:jc w:val="center"/>
        <w:rPr>
          <w:b/>
          <w:sz w:val="28"/>
          <w:szCs w:val="28"/>
        </w:rPr>
      </w:pPr>
      <w:r w:rsidRPr="000F03E9">
        <w:rPr>
          <w:b/>
          <w:sz w:val="28"/>
          <w:szCs w:val="28"/>
        </w:rPr>
        <w:t xml:space="preserve"> NA  GROBLJIMA </w:t>
      </w:r>
      <w:r w:rsidR="000F03E9">
        <w:rPr>
          <w:b/>
          <w:sz w:val="28"/>
          <w:szCs w:val="28"/>
        </w:rPr>
        <w:t xml:space="preserve">NA PODRUČJU </w:t>
      </w:r>
      <w:r w:rsidRPr="000F03E9">
        <w:rPr>
          <w:b/>
          <w:sz w:val="28"/>
          <w:szCs w:val="28"/>
        </w:rPr>
        <w:t xml:space="preserve"> GRAD</w:t>
      </w:r>
      <w:r w:rsidR="000F03E9">
        <w:rPr>
          <w:b/>
          <w:sz w:val="28"/>
          <w:szCs w:val="28"/>
        </w:rPr>
        <w:t>A</w:t>
      </w:r>
      <w:r w:rsidRPr="000F03E9">
        <w:rPr>
          <w:b/>
          <w:sz w:val="28"/>
          <w:szCs w:val="28"/>
        </w:rPr>
        <w:t xml:space="preserve">  </w:t>
      </w:r>
      <w:r w:rsidR="000F03E9" w:rsidRPr="000F03E9">
        <w:rPr>
          <w:b/>
          <w:sz w:val="28"/>
          <w:szCs w:val="28"/>
        </w:rPr>
        <w:t xml:space="preserve">ILOKA </w:t>
      </w:r>
    </w:p>
    <w:p w:rsidR="00D62A4C" w:rsidRDefault="00D62A4C" w:rsidP="00D62A4C"/>
    <w:p w:rsidR="00D62A4C" w:rsidRDefault="000F03E9" w:rsidP="00D62A4C">
      <w:r>
        <w:t xml:space="preserve">Na grobljima na području Grada </w:t>
      </w:r>
      <w:r w:rsidR="00D62A4C">
        <w:t xml:space="preserve">Iloka </w:t>
      </w:r>
      <w:r w:rsidR="00D62A4C" w:rsidRPr="00D62A4C">
        <w:t>cijene godišnje grobne naknade određuju se kako slijedi:</w:t>
      </w:r>
      <w:r w:rsidR="00D62A4C">
        <w:t xml:space="preserve"> 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970"/>
        <w:gridCol w:w="1801"/>
        <w:gridCol w:w="2183"/>
      </w:tblGrid>
      <w:tr w:rsidR="00D62A4C" w:rsidTr="00D62A4C">
        <w:tc>
          <w:tcPr>
            <w:tcW w:w="5103" w:type="dxa"/>
          </w:tcPr>
          <w:p w:rsidR="00D62A4C" w:rsidRDefault="00D62A4C" w:rsidP="00D62A4C">
            <w:pPr>
              <w:pStyle w:val="Odlomakpopisa"/>
              <w:ind w:left="0"/>
              <w:jc w:val="center"/>
            </w:pPr>
            <w:r>
              <w:t>Opis</w:t>
            </w:r>
          </w:p>
        </w:tc>
        <w:tc>
          <w:tcPr>
            <w:tcW w:w="1843" w:type="dxa"/>
          </w:tcPr>
          <w:p w:rsidR="00D62A4C" w:rsidRDefault="00D62A4C" w:rsidP="00D62A4C">
            <w:pPr>
              <w:pStyle w:val="Odlomakpopisa"/>
              <w:ind w:left="0"/>
              <w:jc w:val="center"/>
            </w:pPr>
            <w:r>
              <w:t>j.m.</w:t>
            </w:r>
          </w:p>
        </w:tc>
        <w:tc>
          <w:tcPr>
            <w:tcW w:w="2234" w:type="dxa"/>
          </w:tcPr>
          <w:p w:rsidR="00D62A4C" w:rsidRDefault="00D62A4C" w:rsidP="00D62A4C">
            <w:pPr>
              <w:pStyle w:val="Odlomakpopisa"/>
              <w:ind w:left="0"/>
              <w:jc w:val="center"/>
            </w:pPr>
            <w:r>
              <w:t>Iznos bez PDV-a</w:t>
            </w:r>
          </w:p>
        </w:tc>
      </w:tr>
      <w:tr w:rsidR="00D62A4C" w:rsidTr="00D62A4C">
        <w:tc>
          <w:tcPr>
            <w:tcW w:w="5103" w:type="dxa"/>
          </w:tcPr>
          <w:p w:rsidR="00D62A4C" w:rsidRDefault="00D62A4C" w:rsidP="00D62A4C">
            <w:pPr>
              <w:pStyle w:val="Odlomakpopisa"/>
              <w:ind w:left="0"/>
            </w:pPr>
            <w:r>
              <w:t xml:space="preserve">Godišnja grobna naknada za grobno mjesto </w:t>
            </w:r>
          </w:p>
        </w:tc>
        <w:tc>
          <w:tcPr>
            <w:tcW w:w="1843" w:type="dxa"/>
          </w:tcPr>
          <w:p w:rsidR="00D62A4C" w:rsidRDefault="00D62A4C" w:rsidP="00D62A4C">
            <w:pPr>
              <w:pStyle w:val="Odlomakpopisa"/>
              <w:ind w:left="0"/>
              <w:jc w:val="center"/>
            </w:pPr>
            <w:r>
              <w:t>m2</w:t>
            </w:r>
          </w:p>
        </w:tc>
        <w:tc>
          <w:tcPr>
            <w:tcW w:w="2234" w:type="dxa"/>
          </w:tcPr>
          <w:p w:rsidR="00D62A4C" w:rsidRDefault="00D62A4C" w:rsidP="00D62A4C">
            <w:pPr>
              <w:pStyle w:val="Odlomakpopisa"/>
              <w:ind w:left="0"/>
              <w:jc w:val="center"/>
            </w:pPr>
            <w:r>
              <w:t>4,50 eura</w:t>
            </w:r>
          </w:p>
        </w:tc>
      </w:tr>
    </w:tbl>
    <w:p w:rsidR="00D62A4C" w:rsidRDefault="00D62A4C" w:rsidP="00D62A4C">
      <w:pPr>
        <w:pStyle w:val="Odlomakpopisa"/>
        <w:ind w:left="750"/>
      </w:pPr>
    </w:p>
    <w:p w:rsidR="00D62A4C" w:rsidRDefault="00D62A4C" w:rsidP="00D62A4C">
      <w:pPr>
        <w:pStyle w:val="Odlomakpopisa"/>
        <w:ind w:left="750"/>
      </w:pPr>
    </w:p>
    <w:p w:rsidR="00D62A4C" w:rsidRDefault="00D62A4C" w:rsidP="000F03E9">
      <w:pPr>
        <w:jc w:val="both"/>
      </w:pPr>
      <w:r w:rsidRPr="00D62A4C">
        <w:t xml:space="preserve">Odluka stupa na snagu danom izdavanja prethodne suglasnosti gradonačelnika Grada </w:t>
      </w:r>
      <w:r>
        <w:t xml:space="preserve">Iloka </w:t>
      </w:r>
      <w:r w:rsidRPr="00D62A4C">
        <w:t>na prijedlog cjenika komunalnih usluga za obavlj</w:t>
      </w:r>
      <w:r w:rsidR="000F03E9">
        <w:t>anje komunalnih usluga u gradu Iloku</w:t>
      </w:r>
      <w:r w:rsidRPr="00D62A4C">
        <w:t xml:space="preserve">, a po objavi na web stranicama isporučitelja komunalne usluge. </w:t>
      </w:r>
    </w:p>
    <w:p w:rsidR="00D62A4C" w:rsidRDefault="00D62A4C" w:rsidP="000F03E9">
      <w:pPr>
        <w:jc w:val="both"/>
      </w:pPr>
      <w:r w:rsidRPr="00D62A4C">
        <w:t>Danom stupanja na snagu ove Odluke stavlja se izvan snage</w:t>
      </w:r>
      <w:r>
        <w:t xml:space="preserve"> dio </w:t>
      </w:r>
      <w:r w:rsidRPr="00D62A4C">
        <w:t>cjenik</w:t>
      </w:r>
      <w:r>
        <w:t>a</w:t>
      </w:r>
      <w:r w:rsidRPr="00D62A4C">
        <w:t xml:space="preserve"> usluga Kom</w:t>
      </w:r>
      <w:r>
        <w:t>-Iloka d.o.o. Ilok do</w:t>
      </w:r>
      <w:r w:rsidRPr="00D62A4C">
        <w:t>, OIB:</w:t>
      </w:r>
      <w:r>
        <w:t xml:space="preserve"> 31574808968</w:t>
      </w:r>
      <w:r w:rsidR="000F03E9">
        <w:t xml:space="preserve">, donesen </w:t>
      </w:r>
      <w:r w:rsidR="000F03E9" w:rsidRPr="00DC068F">
        <w:t xml:space="preserve">odlukom Gradskog </w:t>
      </w:r>
      <w:r w:rsidR="000F03E9">
        <w:t>vijeća</w:t>
      </w:r>
      <w:r w:rsidR="000F03E9" w:rsidRPr="00DC068F">
        <w:t xml:space="preserve">, KLASA: </w:t>
      </w:r>
      <w:r w:rsidR="000F03E9">
        <w:t>026-02/99-01-1535</w:t>
      </w:r>
      <w:r w:rsidR="000F03E9" w:rsidRPr="00DC068F">
        <w:t xml:space="preserve"> URBROJ; 21</w:t>
      </w:r>
      <w:r w:rsidR="000F03E9">
        <w:t>88/04</w:t>
      </w:r>
      <w:r w:rsidR="000F03E9" w:rsidRPr="00DC068F">
        <w:t>-02</w:t>
      </w:r>
      <w:r w:rsidR="000F03E9">
        <w:t xml:space="preserve">/99-01-1535 </w:t>
      </w:r>
      <w:r w:rsidR="000F03E9" w:rsidRPr="00DC068F">
        <w:t xml:space="preserve">od </w:t>
      </w:r>
      <w:r w:rsidR="000F03E9">
        <w:t>15. prosinac 1999.</w:t>
      </w:r>
      <w:r w:rsidR="000F03E9" w:rsidRPr="00DC068F">
        <w:t xml:space="preserve"> godine,</w:t>
      </w:r>
      <w:r w:rsidR="000F03E9">
        <w:t xml:space="preserve"> Odlukom Gradskog vijeća , Klasa: 401-01/05-01/12, ur.broj: 2196/02-02-05-02 od 22. Veljače 2005.godine. </w:t>
      </w:r>
      <w:r w:rsidRPr="00D62A4C">
        <w:t xml:space="preserve">godine samo u dijelu koji se odnosi na </w:t>
      </w:r>
      <w:r w:rsidR="000F03E9">
        <w:t>godišnju grobnu naknadu.</w:t>
      </w:r>
    </w:p>
    <w:sectPr w:rsidR="00D62A4C" w:rsidSect="00585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F7571"/>
    <w:multiLevelType w:val="hybridMultilevel"/>
    <w:tmpl w:val="9E4424AE"/>
    <w:lvl w:ilvl="0" w:tplc="02F01B7A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21420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8F"/>
    <w:rsid w:val="000F03E9"/>
    <w:rsid w:val="002C3A43"/>
    <w:rsid w:val="0033681D"/>
    <w:rsid w:val="00415014"/>
    <w:rsid w:val="00585E18"/>
    <w:rsid w:val="005B6D9F"/>
    <w:rsid w:val="00783C23"/>
    <w:rsid w:val="00851690"/>
    <w:rsid w:val="00D62A4C"/>
    <w:rsid w:val="00DC068F"/>
    <w:rsid w:val="00E46327"/>
    <w:rsid w:val="00F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F417"/>
  <w15:docId w15:val="{646574A1-0F00-4B7D-8F42-C51370CA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E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A4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62A4C"/>
    <w:pPr>
      <w:ind w:left="720"/>
      <w:contextualSpacing/>
    </w:pPr>
  </w:style>
  <w:style w:type="table" w:styleId="Reetkatablice">
    <w:name w:val="Table Grid"/>
    <w:basedOn w:val="Obinatablica"/>
    <w:uiPriority w:val="59"/>
    <w:rsid w:val="00D62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m-il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trs</dc:creator>
  <cp:lastModifiedBy>Manuela Vitman</cp:lastModifiedBy>
  <cp:revision>2</cp:revision>
  <dcterms:created xsi:type="dcterms:W3CDTF">2026-01-21T18:13:00Z</dcterms:created>
  <dcterms:modified xsi:type="dcterms:W3CDTF">2026-01-21T18:13:00Z</dcterms:modified>
</cp:coreProperties>
</file>